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9B4" w:rsidRPr="003B69B4" w:rsidRDefault="003B69B4" w:rsidP="00505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B6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Росатом</w:t>
      </w:r>
      <w:proofErr w:type="spellEnd"/>
      <w:r w:rsidRPr="003B6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на форуме «Арктика – Регионы»: от технологий к экономическому росту</w:t>
      </w:r>
    </w:p>
    <w:p w:rsidR="003B69B4" w:rsidRPr="003B69B4" w:rsidRDefault="003B69B4" w:rsidP="00505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 </w:t>
      </w:r>
      <w:proofErr w:type="spellStart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госкорпорации</w:t>
      </w:r>
      <w:proofErr w:type="spellEnd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принимают участие в IV Форуме «Арктика – Регионы», который</w:t>
      </w:r>
      <w:bookmarkStart w:id="0" w:name="_GoBack"/>
      <w:bookmarkEnd w:id="0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13–14 августа в Архангельске. </w:t>
      </w:r>
    </w:p>
    <w:p w:rsidR="003B69B4" w:rsidRPr="003B69B4" w:rsidRDefault="003B69B4" w:rsidP="00505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Выступая перед участниками пленарного заседания «Технологическое лидерство на страже Арктики», заместитель директора Арктической дирекции — директор Департамента развития Северного морского пути (СМП) и Арктики </w:t>
      </w:r>
      <w:proofErr w:type="spellStart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госкорпорации</w:t>
      </w:r>
      <w:proofErr w:type="spellEnd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Хочуев</w:t>
      </w:r>
      <w:proofErr w:type="spellEnd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отметил:</w:t>
      </w:r>
    </w:p>
    <w:p w:rsidR="003B69B4" w:rsidRPr="003B69B4" w:rsidRDefault="003B69B4" w:rsidP="005054D0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технологий, снижение стоимости эксплуатации и создание конкурентоспособной инфраструктуры позволят нам не просто освоить Арктику, а сделать её драйвером экономического роста России. Именно технологии позволяют добиваться результатов, которые ещё полвека назад казались недостижимыми: круглогодичной навигации, автономного энергоснабжения, управления судоходством в реальном времени».</w:t>
      </w:r>
    </w:p>
    <w:p w:rsidR="003B69B4" w:rsidRPr="003B69B4" w:rsidRDefault="003B69B4" w:rsidP="00505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сессии с участием экспертов корпорации</w:t>
      </w:r>
    </w:p>
    <w:p w:rsidR="003B69B4" w:rsidRPr="003B69B4" w:rsidRDefault="003B69B4" w:rsidP="00505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деловой программы форума представители «</w:t>
      </w:r>
      <w:proofErr w:type="spellStart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Росатома</w:t>
      </w:r>
      <w:proofErr w:type="spellEnd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выступили модераторами и спикерами нескольких ключевых мероприятий.</w:t>
      </w:r>
    </w:p>
    <w:p w:rsidR="003B69B4" w:rsidRPr="003B69B4" w:rsidRDefault="003B69B4" w:rsidP="005054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Азамат</w:t>
      </w:r>
      <w:proofErr w:type="spellEnd"/>
      <w:r w:rsidRPr="003B6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B6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Хочуев</w:t>
      </w:r>
      <w:proofErr w:type="spellEnd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директор Департамента развития СМП и Арктики Государственной корпорации по атомной энергии «</w:t>
      </w:r>
      <w:proofErr w:type="spellStart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принял участие в совместном заседании комиссий Государственного Совета РФ по направлениям «Международная кооперация и экспорт» и «Промышленность». Также он выступил на стратегической сессии «Арктика как уникальная площадка для международного сотрудничества».</w:t>
      </w:r>
    </w:p>
    <w:p w:rsidR="003B69B4" w:rsidRPr="003B69B4" w:rsidRDefault="003B69B4" w:rsidP="005054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Сергей </w:t>
      </w:r>
      <w:proofErr w:type="spellStart"/>
      <w:r w:rsidRPr="003B6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Чемко</w:t>
      </w:r>
      <w:proofErr w:type="spellEnd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проекта Дирекции Северного морского пути ГК «</w:t>
      </w:r>
      <w:proofErr w:type="spellStart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представил доклад на стратегической сессии «Транспортный каркас Арктики: синергия портов, авто- и железнодорожных путей». Кроме того, эксперт принял участие в экспертно-аналитической сессии «Архангельская область в новой </w:t>
      </w:r>
      <w:proofErr w:type="spellStart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геоэкономике</w:t>
      </w:r>
      <w:proofErr w:type="spellEnd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Евразии: возможности для расширения российско-индийского сотрудничества».</w:t>
      </w:r>
    </w:p>
    <w:p w:rsidR="003B69B4" w:rsidRDefault="003B69B4" w:rsidP="005054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Мария Борисова</w:t>
      </w:r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начальник управления по развитию бизнеса ООО «</w:t>
      </w:r>
      <w:proofErr w:type="spellStart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3B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Аддитивные технологии», выступила на деловой сессии «Современные технологии производства для освоения Арктики».</w:t>
      </w:r>
    </w:p>
    <w:p w:rsidR="005054D0" w:rsidRDefault="005054D0" w:rsidP="00505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4D0" w:rsidRPr="005054D0" w:rsidRDefault="005054D0" w:rsidP="00505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5054D0">
        <w:rPr>
          <w:rFonts w:ascii="Times New Roman" w:eastAsia="Times New Roman" w:hAnsi="Times New Roman" w:cs="Times New Roman"/>
          <w:i/>
          <w:szCs w:val="24"/>
          <w:lang w:eastAsia="ru-RU"/>
        </w:rPr>
        <w:t>Государственная корпорация по атомной энергии «</w:t>
      </w:r>
      <w:proofErr w:type="spellStart"/>
      <w:r w:rsidRPr="005054D0">
        <w:rPr>
          <w:rFonts w:ascii="Times New Roman" w:eastAsia="Times New Roman" w:hAnsi="Times New Roman" w:cs="Times New Roman"/>
          <w:i/>
          <w:szCs w:val="24"/>
          <w:lang w:eastAsia="ru-RU"/>
        </w:rPr>
        <w:t>Росатом</w:t>
      </w:r>
      <w:proofErr w:type="spellEnd"/>
      <w:r w:rsidRPr="005054D0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» – многопрофильный холдинг, объединяющий активы в энергетике, машиностроении, строительстве и других отраслях. </w:t>
      </w:r>
    </w:p>
    <w:p w:rsidR="005054D0" w:rsidRPr="005054D0" w:rsidRDefault="005054D0" w:rsidP="00505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proofErr w:type="spellStart"/>
      <w:r w:rsidRPr="005054D0">
        <w:rPr>
          <w:rFonts w:ascii="Times New Roman" w:eastAsia="Times New Roman" w:hAnsi="Times New Roman" w:cs="Times New Roman"/>
          <w:i/>
          <w:szCs w:val="24"/>
          <w:lang w:eastAsia="ru-RU"/>
        </w:rPr>
        <w:t>Госкорпорация</w:t>
      </w:r>
      <w:proofErr w:type="spellEnd"/>
      <w:r w:rsidRPr="005054D0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является национальным лидером в производстве электроэнергии (около 20% от общей выработки) и занимает первое место в мире по величине портфеля заказов на сооружение АЭС: на разной стадии реализации находится 41 энергоблок в 11 странах.</w:t>
      </w:r>
    </w:p>
    <w:p w:rsidR="00415EEE" w:rsidRDefault="00415EEE" w:rsidP="003B69B4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Roboto" w:hAnsi="Roboto"/>
          <w:color w:val="000000"/>
          <w:sz w:val="22"/>
          <w:szCs w:val="22"/>
        </w:rPr>
      </w:pPr>
    </w:p>
    <w:p w:rsidR="008B4681" w:rsidRDefault="008B4681"/>
    <w:sectPr w:rsidR="008B4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14FC8"/>
    <w:multiLevelType w:val="multilevel"/>
    <w:tmpl w:val="CD1E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82E"/>
    <w:rsid w:val="000F282E"/>
    <w:rsid w:val="003B69B4"/>
    <w:rsid w:val="00415EEE"/>
    <w:rsid w:val="005054D0"/>
    <w:rsid w:val="008B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597C3"/>
  <w15:chartTrackingRefBased/>
  <w15:docId w15:val="{2C70C490-AA87-4F6F-A5E9-D812064F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3B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0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4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91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64224">
              <w:marLeft w:val="0"/>
              <w:marRight w:val="0"/>
              <w:marTop w:val="0"/>
              <w:marBottom w:val="0"/>
              <w:divBdr>
                <w:top w:val="single" w:sz="6" w:space="0" w:color="EEEDED"/>
                <w:left w:val="single" w:sz="6" w:space="0" w:color="EEEDED"/>
                <w:bottom w:val="single" w:sz="6" w:space="0" w:color="EEEDED"/>
                <w:right w:val="single" w:sz="6" w:space="0" w:color="EEEDED"/>
              </w:divBdr>
            </w:div>
          </w:divsChild>
        </w:div>
        <w:div w:id="21163675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9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2026-08-14T10:54:00Z</dcterms:created>
  <dcterms:modified xsi:type="dcterms:W3CDTF">2026-08-14T11:16:00Z</dcterms:modified>
</cp:coreProperties>
</file>